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Autospacing="0" w:afterAutospacing="0" w:line="5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 w:bidi="ar"/>
        </w:rPr>
        <w:t>5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年度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 w:bidi="ar"/>
        </w:rPr>
        <w:t>都江堰市</w:t>
      </w: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经营性人力资源服务机构信用积分评级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 w:bidi="ar"/>
        </w:rPr>
        <w:t>拟定</w:t>
      </w:r>
      <w:r>
        <w:rPr>
          <w:rFonts w:ascii="Times New Roman" w:hAnsi="Times New Roman" w:eastAsia="方正小标宋简体"/>
          <w:color w:val="000000"/>
          <w:sz w:val="44"/>
          <w:szCs w:val="44"/>
          <w:lang w:bidi="ar"/>
        </w:rPr>
        <w:t>结果</w:t>
      </w:r>
    </w:p>
    <w:p>
      <w:pPr>
        <w:pStyle w:val="3"/>
        <w:snapToGrid w:val="0"/>
        <w:spacing w:beforeAutospacing="0" w:afterAutospacing="0" w:line="50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lang w:bidi="ar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544"/>
        <w:gridCol w:w="3374"/>
        <w:gridCol w:w="762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51" w:type="dxa"/>
            <w:noWrap w:val="0"/>
            <w:vAlign w:val="center"/>
          </w:tcPr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1"/>
                <w:szCs w:val="21"/>
                <w:lang w:bidi="ar"/>
              </w:rPr>
              <w:t>信用</w:t>
            </w:r>
          </w:p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1"/>
                <w:szCs w:val="21"/>
                <w:lang w:bidi="ar"/>
              </w:rPr>
              <w:t>等级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3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都江堰市成泰职业介绍所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915101817978429840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玉荣穗都职业介绍所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92510181MA6AA7PP4E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都江堰市城信职业介绍所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92510181MA6BLJOK8K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都江堰市佐伊职业介绍所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92510181MA6BQMQJON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都江堰市向阳职业介绍所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92510181MA6AYHKN4R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四川中圆智询人力资源服务有限公司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91510181MA6520C50N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都江堰市观雅后勤管理有限公司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91510105MA6C5EEB3X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成都骏才网络科技有限公司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91510181584964099J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四川煜德隆人力资源管理有限公司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91510181MA6C5P4MX3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都江堰市正丰人才发展有限责任公司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91510181331957149D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成都埃尔索斯新能源科技有限公司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91510181MA65U82Q36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成都人瑞网络科技有限公司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91510181MAE073TT0W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成都赢聘世纪企业管理咨询有限公司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91510181MA68JA9Q6P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都江堰首站网络科技有限公司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91510181MA634LDN0Q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A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四川金都物业管理有限公司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91510181740321459N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成都华欣英才人力资源服务有限公司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91510181MA670671G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  <w:t>成都易众人力资源管理有限公司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91510181597258580R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都江堰市宏欣伟业建筑机具租赁有限公司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915101810697641215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M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1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18"/>
                <w:szCs w:val="18"/>
                <w:lang w:bidi="ar"/>
              </w:rPr>
              <w:t>四川瑞之宝人力资源服务有限责任公司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bidi="ar"/>
              </w:rPr>
              <w:t>91510181MA61R60G3A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3"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</w:pPr>
          </w:p>
        </w:tc>
      </w:tr>
    </w:tbl>
    <w:p>
      <w:pPr>
        <w:pStyle w:val="3"/>
        <w:snapToGrid w:val="0"/>
        <w:spacing w:beforeAutospacing="0" w:afterAutospacing="0" w:line="600" w:lineRule="exact"/>
        <w:jc w:val="center"/>
        <w:rPr>
          <w:rFonts w:hint="eastAsia" w:ascii="黑体" w:hAnsi="黑体" w:eastAsia="黑体" w:cs="黑体"/>
          <w:bCs/>
          <w:sz w:val="21"/>
          <w:szCs w:val="21"/>
        </w:rPr>
      </w:pPr>
    </w:p>
    <w:p>
      <w:pPr>
        <w:jc w:val="center"/>
        <w:rPr>
          <w:rFonts w:hint="eastAsia" w:ascii="黑体" w:hAnsi="黑体" w:eastAsia="黑体" w:cs="黑体"/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840" w:firstLineChars="2800"/>
      <w:rPr>
        <w:sz w:val="21"/>
        <w:szCs w:val="22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2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6077"/>
    <w:rsid w:val="189E6BEA"/>
    <w:rsid w:val="1AA710FE"/>
    <w:rsid w:val="2E0A5ED7"/>
    <w:rsid w:val="388365F5"/>
    <w:rsid w:val="408459C3"/>
    <w:rsid w:val="4CD109B5"/>
    <w:rsid w:val="4D2E1EFF"/>
    <w:rsid w:val="53C2401E"/>
    <w:rsid w:val="61897F29"/>
    <w:rsid w:val="6AF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664</Characters>
  <Lines>0</Lines>
  <Paragraphs>0</Paragraphs>
  <TotalTime>1</TotalTime>
  <ScaleCrop>false</ScaleCrop>
  <LinksUpToDate>false</LinksUpToDate>
  <CharactersWithSpaces>664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以后</cp:lastModifiedBy>
  <dcterms:modified xsi:type="dcterms:W3CDTF">2026-04-13T01:55:55Z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DocerSaveRecord">
    <vt:lpwstr>eyJoZGlkIjoiYmJjM2Q0Zjg0NTRkMTM4NTc4MGYwOGYxN2NjZDJkMDgifQ==</vt:lpwstr>
  </property>
  <property fmtid="{D5CDD505-2E9C-101B-9397-08002B2CF9AE}" pid="4" name="ICV">
    <vt:lpwstr>3ECD8833537B4293AABA47B80EABA187_12</vt:lpwstr>
  </property>
</Properties>
</file>